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76" w:rsidRDefault="00334176" w:rsidP="000F3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РФ</w:t>
      </w:r>
    </w:p>
    <w:p w:rsidR="000F38E9" w:rsidRPr="000F38E9" w:rsidRDefault="000F38E9" w:rsidP="000F3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E9">
        <w:rPr>
          <w:rFonts w:ascii="Times New Roman" w:hAnsi="Times New Roman" w:cs="Times New Roman"/>
          <w:b/>
          <w:sz w:val="24"/>
          <w:szCs w:val="24"/>
        </w:rPr>
        <w:t xml:space="preserve">СОВЕТ ДЕПУТАТОВ ИЛЬИНСКОГО </w:t>
      </w:r>
    </w:p>
    <w:p w:rsidR="000F38E9" w:rsidRPr="000F38E9" w:rsidRDefault="000F38E9" w:rsidP="000F38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38E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F38E9" w:rsidRPr="000F38E9" w:rsidRDefault="000F38E9" w:rsidP="000F3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E9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0F38E9" w:rsidRDefault="000F38E9" w:rsidP="000F38E9">
      <w:pPr>
        <w:spacing w:after="0" w:line="240" w:lineRule="auto"/>
        <w:jc w:val="center"/>
        <w:rPr>
          <w:b/>
        </w:rPr>
      </w:pPr>
      <w:r w:rsidRPr="000F38E9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0F38E9" w:rsidRDefault="00334176" w:rsidP="000F38E9">
      <w:pPr>
        <w:rPr>
          <w:b/>
        </w:rPr>
      </w:pPr>
      <w:r>
        <w:rPr>
          <w:b/>
        </w:rPr>
        <w:t xml:space="preserve">                                                                            (четвертого созыва)</w:t>
      </w:r>
    </w:p>
    <w:p w:rsidR="000F38E9" w:rsidRDefault="000F38E9" w:rsidP="000F38E9">
      <w:pPr>
        <w:jc w:val="center"/>
      </w:pPr>
      <w:r>
        <w:t>РЕШЕНИЕ</w:t>
      </w:r>
    </w:p>
    <w:p w:rsidR="000F38E9" w:rsidRDefault="000F38E9" w:rsidP="000F38E9">
      <w:pPr>
        <w:jc w:val="center"/>
      </w:pPr>
    </w:p>
    <w:p w:rsidR="000F38E9" w:rsidRDefault="00F03DF7" w:rsidP="000F38E9">
      <w:pPr>
        <w:jc w:val="both"/>
      </w:pPr>
      <w:r>
        <w:t>15 .11.</w:t>
      </w:r>
      <w:r w:rsidR="000F38E9">
        <w:t xml:space="preserve">2019 г.                         </w:t>
      </w:r>
      <w:r>
        <w:t>п</w:t>
      </w:r>
      <w:proofErr w:type="gramStart"/>
      <w:r>
        <w:t>.И</w:t>
      </w:r>
      <w:proofErr w:type="gramEnd"/>
      <w:r>
        <w:t>льино</w:t>
      </w:r>
      <w:r w:rsidR="000F38E9">
        <w:t xml:space="preserve">                             № </w:t>
      </w:r>
      <w:r>
        <w:t>36</w:t>
      </w:r>
    </w:p>
    <w:p w:rsidR="000F38E9" w:rsidRDefault="000F38E9" w:rsidP="000F38E9"/>
    <w:p w:rsidR="000F38E9" w:rsidRDefault="000F38E9" w:rsidP="000F38E9">
      <w:pPr>
        <w:spacing w:after="0" w:line="240" w:lineRule="auto"/>
      </w:pPr>
      <w:r>
        <w:t>О внесении изменений  в решение Совета</w:t>
      </w:r>
    </w:p>
    <w:p w:rsidR="000F38E9" w:rsidRDefault="000F38E9" w:rsidP="000F38E9">
      <w:pPr>
        <w:spacing w:after="0" w:line="240" w:lineRule="auto"/>
        <w:rPr>
          <w:i/>
        </w:rPr>
      </w:pPr>
      <w:r>
        <w:t xml:space="preserve">депутатов </w:t>
      </w:r>
      <w:r>
        <w:rPr>
          <w:i/>
        </w:rPr>
        <w:t>Ильинского сельского поселения</w:t>
      </w:r>
    </w:p>
    <w:p w:rsidR="000F38E9" w:rsidRDefault="000F38E9" w:rsidP="000F38E9">
      <w:pPr>
        <w:spacing w:after="0" w:line="240" w:lineRule="auto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Западнодвинского</w:t>
      </w:r>
      <w:proofErr w:type="spellEnd"/>
      <w:r>
        <w:rPr>
          <w:i/>
        </w:rPr>
        <w:t xml:space="preserve"> района Тверской области</w:t>
      </w:r>
    </w:p>
    <w:p w:rsidR="000F38E9" w:rsidRDefault="000F38E9" w:rsidP="000F38E9">
      <w:pPr>
        <w:spacing w:after="0" w:line="240" w:lineRule="auto"/>
        <w:rPr>
          <w:i/>
        </w:rPr>
      </w:pPr>
      <w:r>
        <w:rPr>
          <w:i/>
        </w:rPr>
        <w:t>«О земельном налоге» от 17.11.2014 г. № 18</w:t>
      </w:r>
    </w:p>
    <w:p w:rsidR="000F38E9" w:rsidRDefault="000F38E9" w:rsidP="000F38E9">
      <w:pPr>
        <w:spacing w:after="0"/>
        <w:rPr>
          <w:i/>
        </w:rPr>
      </w:pPr>
    </w:p>
    <w:p w:rsidR="000F38E9" w:rsidRDefault="000F38E9" w:rsidP="000F38E9"/>
    <w:p w:rsidR="000F38E9" w:rsidRDefault="000F38E9" w:rsidP="000F38E9">
      <w:pPr>
        <w:ind w:firstLine="900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РФ», главой 31 части второй Налогового кодекса Российской Федерации «Земельный налог», Совет депутатов Ильинского сельского поселения  </w:t>
      </w:r>
      <w:proofErr w:type="spellStart"/>
      <w:r>
        <w:t>Западнодвинского</w:t>
      </w:r>
      <w:proofErr w:type="spellEnd"/>
      <w:r>
        <w:t xml:space="preserve"> района Тверской области РЕШИЛ:</w:t>
      </w:r>
    </w:p>
    <w:p w:rsidR="000F38E9" w:rsidRDefault="000F38E9" w:rsidP="000F38E9">
      <w:pPr>
        <w:ind w:firstLine="900"/>
        <w:jc w:val="both"/>
      </w:pPr>
    </w:p>
    <w:p w:rsidR="000F38E9" w:rsidRDefault="000F38E9" w:rsidP="000F38E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900"/>
        <w:jc w:val="both"/>
      </w:pPr>
      <w:r>
        <w:t xml:space="preserve">Внести следующие изменения в решение Совета депутатов Ильинского сельского поселения </w:t>
      </w:r>
      <w:r>
        <w:rPr>
          <w:i/>
        </w:rPr>
        <w:t xml:space="preserve">от 17.11.2014 г. № 18 </w:t>
      </w:r>
      <w:r>
        <w:t>«О земельном налоге»:</w:t>
      </w:r>
    </w:p>
    <w:p w:rsidR="000F38E9" w:rsidRDefault="000F38E9" w:rsidP="000F38E9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Default="000F38E9" w:rsidP="000F38E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решения изложить в следующей редакции:</w:t>
      </w:r>
    </w:p>
    <w:p w:rsidR="000F38E9" w:rsidRDefault="000F38E9" w:rsidP="000F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налоговые ставки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F38E9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Default="000F3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земельных участков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Default="000F3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Ставки налога, %</w:t>
            </w:r>
          </w:p>
        </w:tc>
      </w:tr>
      <w:tr w:rsidR="000F38E9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Default="000F38E9">
            <w:pPr>
              <w:jc w:val="both"/>
              <w:rPr>
                <w:sz w:val="24"/>
                <w:szCs w:val="24"/>
              </w:rPr>
            </w:pPr>
            <w:r>
              <w:t>Земельные участки из категории земель сельскохозяйственного назначения и земли в составе зон сельскохозяйственного использования земель населенных пунктов для сельскохозяйственного производства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E9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E9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8E9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Default="000F38E9">
            <w:pPr>
              <w:jc w:val="both"/>
              <w:rPr>
                <w:sz w:val="24"/>
                <w:szCs w:val="24"/>
              </w:rPr>
            </w:pPr>
            <w: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E9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E9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38E9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Default="000F38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t xml:space="preserve">Земельные участки, занятые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жилищным фондом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объектами инженерной инфраструктуры</w:t>
              </w:r>
            </w:hyperlink>
            <w:r>
              <w:t xml:space="preserve"> жилищно-коммунального комплекса (за исключением доли в праве на земельный участок, приходящейся на объект, </w:t>
            </w:r>
            <w:r>
              <w:lastRenderedPageBreak/>
              <w:t>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E9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E9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E9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F38E9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Default="000F38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lastRenderedPageBreak/>
              <w:t xml:space="preserve">Земельные участки, не используемые в предпринимательской деятельности, приобретенные (предоставленные) для ведения 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>личного подсобного хозяйства</w:t>
              </w:r>
            </w:hyperlink>
            <w: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8" w:history="1">
              <w:r>
                <w:rPr>
                  <w:rStyle w:val="a3"/>
                  <w:color w:val="auto"/>
                  <w:u w:val="none"/>
                </w:rPr>
                <w:t>законом</w:t>
              </w:r>
            </w:hyperlink>
            <w: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E9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E9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F38E9" w:rsidTr="000F38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Default="000F38E9">
            <w:pPr>
              <w:jc w:val="both"/>
              <w:rPr>
                <w:sz w:val="24"/>
                <w:szCs w:val="24"/>
              </w:rPr>
            </w:pPr>
            <w:r>
              <w:t>Прочие земельные участки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E9" w:rsidRDefault="000F3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0F38E9" w:rsidRDefault="000F38E9" w:rsidP="000F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Default="000F38E9" w:rsidP="000F38E9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3.2. решения исключить слова «многодетным семьям Ильинского сельского поселения</w:t>
      </w:r>
    </w:p>
    <w:p w:rsidR="000F38E9" w:rsidRDefault="000F38E9" w:rsidP="000F38E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3.3. решения дополнить словами следующего содержания:</w:t>
      </w:r>
    </w:p>
    <w:p w:rsidR="000F38E9" w:rsidRDefault="000F38E9" w:rsidP="000F3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>«многодетные семьи».</w:t>
      </w:r>
    </w:p>
    <w:p w:rsidR="000F38E9" w:rsidRDefault="000F38E9" w:rsidP="000F38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Пункт 4 решения исключить.</w:t>
      </w:r>
    </w:p>
    <w:p w:rsidR="000F38E9" w:rsidRDefault="000F38E9" w:rsidP="000F38E9">
      <w:pPr>
        <w:ind w:firstLine="900"/>
        <w:jc w:val="both"/>
      </w:pPr>
    </w:p>
    <w:p w:rsidR="000F38E9" w:rsidRDefault="000F38E9" w:rsidP="000F38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</w:pPr>
      <w: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F38E9" w:rsidRDefault="000F38E9" w:rsidP="000F38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</w:pPr>
      <w:r>
        <w:t>Пункт 1.4.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0F38E9" w:rsidRDefault="000F38E9" w:rsidP="000F38E9">
      <w:pPr>
        <w:jc w:val="both"/>
      </w:pPr>
    </w:p>
    <w:p w:rsidR="000F38E9" w:rsidRDefault="000F38E9" w:rsidP="000F38E9">
      <w:pPr>
        <w:spacing w:after="0" w:line="240" w:lineRule="auto"/>
        <w:jc w:val="both"/>
      </w:pPr>
      <w:r>
        <w:t>Председатель Совета депутатов</w:t>
      </w:r>
    </w:p>
    <w:p w:rsidR="000F38E9" w:rsidRDefault="000F38E9" w:rsidP="000F38E9">
      <w:pPr>
        <w:spacing w:after="0" w:line="240" w:lineRule="auto"/>
        <w:jc w:val="both"/>
        <w:rPr>
          <w:i/>
        </w:rPr>
      </w:pPr>
      <w:r>
        <w:t>Ильинского сельского поселения</w:t>
      </w:r>
      <w:r>
        <w:rPr>
          <w:i/>
        </w:rPr>
        <w:t xml:space="preserve">                                                         </w:t>
      </w:r>
      <w:r>
        <w:t>Е.А.Петрова</w:t>
      </w:r>
      <w:r>
        <w:rPr>
          <w:i/>
        </w:rPr>
        <w:t xml:space="preserve">               </w:t>
      </w:r>
    </w:p>
    <w:p w:rsidR="000F38E9" w:rsidRDefault="000F38E9" w:rsidP="000F38E9">
      <w:pPr>
        <w:spacing w:after="0"/>
        <w:ind w:firstLine="900"/>
        <w:jc w:val="both"/>
        <w:rPr>
          <w:i/>
        </w:rPr>
      </w:pPr>
    </w:p>
    <w:p w:rsidR="000F38E9" w:rsidRDefault="000F38E9" w:rsidP="000F38E9">
      <w:pPr>
        <w:rPr>
          <w:i/>
        </w:rPr>
      </w:pPr>
      <w:r>
        <w:t>Глава Ильинского сельского поселения</w:t>
      </w:r>
      <w:r>
        <w:rPr>
          <w:i/>
        </w:rPr>
        <w:t xml:space="preserve">                                                  </w:t>
      </w:r>
      <w:proofErr w:type="spellStart"/>
      <w:r>
        <w:t>Е.В.Холопова</w:t>
      </w:r>
      <w:proofErr w:type="spellEnd"/>
    </w:p>
    <w:p w:rsidR="008C2D76" w:rsidRDefault="008C2D76" w:rsidP="004D645A">
      <w:pPr>
        <w:spacing w:after="0" w:line="240" w:lineRule="auto"/>
        <w:jc w:val="both"/>
      </w:pPr>
    </w:p>
    <w:sectPr w:rsidR="008C2D76" w:rsidSect="006D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9ED"/>
    <w:multiLevelType w:val="multilevel"/>
    <w:tmpl w:val="E3EA233E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</w:lvl>
    <w:lvl w:ilvl="1">
      <w:start w:val="1"/>
      <w:numFmt w:val="decimal"/>
      <w:isLgl/>
      <w:lvlText w:val="%1.%2."/>
      <w:lvlJc w:val="left"/>
      <w:pPr>
        <w:ind w:left="2445" w:hanging="1545"/>
      </w:pPr>
    </w:lvl>
    <w:lvl w:ilvl="2">
      <w:start w:val="1"/>
      <w:numFmt w:val="decimal"/>
      <w:isLgl/>
      <w:lvlText w:val="%1.%2.%3."/>
      <w:lvlJc w:val="left"/>
      <w:pPr>
        <w:ind w:left="2445" w:hanging="1545"/>
      </w:pPr>
    </w:lvl>
    <w:lvl w:ilvl="3">
      <w:start w:val="1"/>
      <w:numFmt w:val="decimal"/>
      <w:isLgl/>
      <w:lvlText w:val="%1.%2.%3.%4."/>
      <w:lvlJc w:val="left"/>
      <w:pPr>
        <w:ind w:left="2445" w:hanging="1545"/>
      </w:pPr>
    </w:lvl>
    <w:lvl w:ilvl="4">
      <w:start w:val="1"/>
      <w:numFmt w:val="decimal"/>
      <w:isLgl/>
      <w:lvlText w:val="%1.%2.%3.%4.%5."/>
      <w:lvlJc w:val="left"/>
      <w:pPr>
        <w:ind w:left="2445" w:hanging="1545"/>
      </w:pPr>
    </w:lvl>
    <w:lvl w:ilvl="5">
      <w:start w:val="1"/>
      <w:numFmt w:val="decimal"/>
      <w:isLgl/>
      <w:lvlText w:val="%1.%2.%3.%4.%5.%6."/>
      <w:lvlJc w:val="left"/>
      <w:pPr>
        <w:ind w:left="2445" w:hanging="1545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E95566"/>
    <w:rsid w:val="000656E0"/>
    <w:rsid w:val="000F38E9"/>
    <w:rsid w:val="00334176"/>
    <w:rsid w:val="004A5919"/>
    <w:rsid w:val="004D645A"/>
    <w:rsid w:val="006D5CCC"/>
    <w:rsid w:val="008C2D76"/>
    <w:rsid w:val="009421B0"/>
    <w:rsid w:val="00C83C2F"/>
    <w:rsid w:val="00E95566"/>
    <w:rsid w:val="00F0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F3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39CE48237C4D4638FD047D34A6AC982986382EA58CD364A0378E07970C82D960F968F037D3BAD891BAF31BCf0M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39CE48237C4D4638FD047D34A6AC982986382ED50CD364A0378E07970C82D840FCE83017425AE8B0EF960F955911F127B90A826884C56fAM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15E70820E43863358A4F63A31184CE310BB7DF46D993948EC8C4901496CD0F13F1362A178E0237844C3D2EC3C67509537129B3A27BE3F5vBKFO" TargetMode="External"/><Relationship Id="rId5" Type="http://schemas.openxmlformats.org/officeDocument/2006/relationships/hyperlink" Target="consultantplus://offline/ref=FF15E70820E43863358A4F63A31184CE3000B1D743DD93948EC8C4901496CD0F13F1362A178E03378C4C3D2EC3C67509537129B3A27BE3F5vBK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2019-11-15T08:12:00Z</cp:lastPrinted>
  <dcterms:created xsi:type="dcterms:W3CDTF">2019-10-29T05:52:00Z</dcterms:created>
  <dcterms:modified xsi:type="dcterms:W3CDTF">2019-11-15T08:12:00Z</dcterms:modified>
</cp:coreProperties>
</file>